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0A" w:rsidRDefault="006D340A">
      <w:pPr>
        <w:rPr>
          <w:rFonts w:ascii="Century Gothic" w:hAnsi="Century Gothic"/>
          <w:color w:val="008000"/>
          <w:sz w:val="40"/>
        </w:rPr>
      </w:pPr>
      <w:r>
        <w:rPr>
          <w:rFonts w:ascii="Century Gothic" w:hAnsi="Century Gothic"/>
          <w:color w:val="008000"/>
          <w:sz w:val="36"/>
        </w:rPr>
        <w:t>Autism Services Association, Inc.</w:t>
      </w:r>
    </w:p>
    <w:p w:rsidR="006D340A" w:rsidRDefault="00402CC3">
      <w:pPr>
        <w:rPr>
          <w:rFonts w:ascii="Century Gothic" w:hAnsi="Century Gothic"/>
          <w:color w:val="008000"/>
          <w:sz w:val="16"/>
        </w:rPr>
      </w:pPr>
      <w:r w:rsidRPr="00C90C8F">
        <w:rPr>
          <w:noProof/>
          <w:color w:val="008000"/>
        </w:rPr>
        <w:drawing>
          <wp:inline distT="0" distB="0" distL="0" distR="0">
            <wp:extent cx="5486400" cy="112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12395"/>
                    </a:xfrm>
                    <a:prstGeom prst="rect">
                      <a:avLst/>
                    </a:prstGeom>
                    <a:noFill/>
                    <a:ln>
                      <a:noFill/>
                    </a:ln>
                  </pic:spPr>
                </pic:pic>
              </a:graphicData>
            </a:graphic>
          </wp:inline>
        </w:drawing>
      </w:r>
    </w:p>
    <w:p w:rsidR="006D340A" w:rsidRDefault="006D340A">
      <w:pPr>
        <w:tabs>
          <w:tab w:val="right" w:pos="8640"/>
        </w:tabs>
        <w:rPr>
          <w:rFonts w:ascii="Century Gothic" w:hAnsi="Century Gothic"/>
          <w:color w:val="008000"/>
          <w:sz w:val="28"/>
        </w:rPr>
      </w:pPr>
      <w:r>
        <w:rPr>
          <w:rFonts w:ascii="Century Gothic" w:hAnsi="Century Gothic"/>
          <w:color w:val="008000"/>
          <w:sz w:val="28"/>
        </w:rPr>
        <w:t>Joel H. Smith, Ph.D                             Telephone (781) 237-0272</w:t>
      </w:r>
    </w:p>
    <w:p w:rsidR="006D340A" w:rsidRDefault="006D340A">
      <w:pPr>
        <w:tabs>
          <w:tab w:val="right" w:pos="8640"/>
        </w:tabs>
        <w:rPr>
          <w:rFonts w:ascii="Century Gothic" w:hAnsi="Century Gothic"/>
          <w:color w:val="008000"/>
          <w:sz w:val="28"/>
        </w:rPr>
      </w:pPr>
      <w:r>
        <w:rPr>
          <w:rFonts w:ascii="Century Gothic" w:hAnsi="Century Gothic"/>
          <w:color w:val="008000"/>
          <w:sz w:val="28"/>
        </w:rPr>
        <w:t>Executive Director                                          Fax (781) 237-5020</w:t>
      </w:r>
    </w:p>
    <w:p w:rsidR="006D340A" w:rsidRDefault="006D340A">
      <w:pPr>
        <w:rPr>
          <w:rFonts w:ascii="Century Gothic" w:hAnsi="Century Gothic"/>
          <w:color w:val="008000"/>
          <w:sz w:val="28"/>
        </w:rPr>
      </w:pPr>
      <w:r>
        <w:rPr>
          <w:rFonts w:ascii="Century Gothic" w:hAnsi="Century Gothic"/>
          <w:color w:val="008000"/>
          <w:sz w:val="28"/>
        </w:rPr>
        <w:t xml:space="preserve">47 Walnut Street                           </w:t>
      </w:r>
      <w:r>
        <w:rPr>
          <w:rFonts w:ascii="Century Gothic" w:hAnsi="Century Gothic"/>
          <w:color w:val="008000"/>
          <w:sz w:val="28"/>
        </w:rPr>
        <w:tab/>
        <w:t xml:space="preserve">    </w:t>
      </w:r>
      <w:r>
        <w:rPr>
          <w:rFonts w:ascii="Century Gothic" w:hAnsi="Century Gothic"/>
          <w:sz w:val="28"/>
        </w:rPr>
        <w:t xml:space="preserve">             </w:t>
      </w:r>
      <w:r>
        <w:rPr>
          <w:rFonts w:ascii="Century Gothic" w:hAnsi="Century Gothic"/>
          <w:color w:val="008000"/>
          <w:sz w:val="28"/>
        </w:rPr>
        <w:t>TDD (781) 431-8914</w:t>
      </w:r>
    </w:p>
    <w:p w:rsidR="006D340A" w:rsidRDefault="006D340A">
      <w:pPr>
        <w:rPr>
          <w:rFonts w:ascii="Century Gothic" w:hAnsi="Century Gothic"/>
          <w:color w:val="008000"/>
          <w:sz w:val="28"/>
        </w:rPr>
      </w:pPr>
      <w:r>
        <w:rPr>
          <w:rFonts w:ascii="Century Gothic" w:hAnsi="Century Gothic"/>
          <w:color w:val="008000"/>
          <w:sz w:val="28"/>
        </w:rPr>
        <w:t xml:space="preserve">Wellesley Hills, MA  02481                   </w:t>
      </w:r>
      <w:r>
        <w:rPr>
          <w:rFonts w:ascii="Century Gothic" w:hAnsi="Century Gothic"/>
          <w:color w:val="008000"/>
          <w:sz w:val="24"/>
        </w:rPr>
        <w:t>E-Mail: AUTISM ASA@aol.com</w:t>
      </w:r>
      <w:r>
        <w:rPr>
          <w:rFonts w:ascii="Century Gothic" w:hAnsi="Century Gothic"/>
          <w:sz w:val="28"/>
        </w:rPr>
        <w:t xml:space="preserve">            </w:t>
      </w:r>
    </w:p>
    <w:p w:rsidR="006D340A" w:rsidRDefault="006D340A">
      <w:pPr>
        <w:rPr>
          <w:rFonts w:ascii="Century Gothic" w:hAnsi="Century Gothic"/>
        </w:rPr>
      </w:pPr>
    </w:p>
    <w:p w:rsidR="006D340A" w:rsidRDefault="006D340A">
      <w:pPr>
        <w:rPr>
          <w:rFonts w:ascii="Trebuchet MS" w:hAnsi="Trebuchet MS"/>
          <w:sz w:val="28"/>
        </w:rPr>
      </w:pPr>
      <w:r>
        <w:rPr>
          <w:rFonts w:ascii="Trebuchet MS" w:hAnsi="Trebuchet MS"/>
          <w:sz w:val="28"/>
        </w:rPr>
        <w:t>EXECUTIVE DIRECT</w:t>
      </w:r>
      <w:r w:rsidR="00B9583F">
        <w:rPr>
          <w:rFonts w:ascii="Trebuchet MS" w:hAnsi="Trebuchet MS"/>
          <w:sz w:val="28"/>
        </w:rPr>
        <w:t>OR'S ANNUAL REPORT CALENDAR 2012</w:t>
      </w:r>
    </w:p>
    <w:p w:rsidR="006D340A" w:rsidRDefault="006D340A">
      <w:pPr>
        <w:rPr>
          <w:rFonts w:ascii="Trebuchet MS" w:hAnsi="Trebuchet MS"/>
        </w:rPr>
      </w:pPr>
    </w:p>
    <w:p w:rsidR="006D340A" w:rsidRDefault="006D340A">
      <w:pPr>
        <w:rPr>
          <w:rFonts w:ascii="Trebuchet MS" w:hAnsi="Trebuchet MS"/>
        </w:rPr>
      </w:pPr>
    </w:p>
    <w:p w:rsidR="006D340A" w:rsidRDefault="006D340A">
      <w:pPr>
        <w:rPr>
          <w:rFonts w:ascii="Trebuchet MS" w:hAnsi="Trebuchet MS"/>
          <w:sz w:val="28"/>
        </w:rPr>
      </w:pPr>
      <w:r>
        <w:rPr>
          <w:rFonts w:ascii="Trebuchet MS" w:hAnsi="Trebuchet MS"/>
          <w:b/>
          <w:sz w:val="28"/>
        </w:rPr>
        <w:t>Roster</w:t>
      </w:r>
    </w:p>
    <w:p w:rsidR="006D340A" w:rsidRDefault="006D340A">
      <w:pPr>
        <w:rPr>
          <w:rFonts w:ascii="Trebuchet MS" w:hAnsi="Trebuchet MS"/>
          <w:sz w:val="28"/>
        </w:rPr>
      </w:pPr>
    </w:p>
    <w:p w:rsidR="006D340A" w:rsidRDefault="006D340A">
      <w:pPr>
        <w:rPr>
          <w:rFonts w:ascii="Trebuchet MS" w:hAnsi="Trebuchet MS"/>
          <w:sz w:val="28"/>
        </w:rPr>
      </w:pPr>
      <w:r>
        <w:rPr>
          <w:rFonts w:ascii="Trebuchet MS" w:hAnsi="Trebuchet MS"/>
          <w:sz w:val="28"/>
        </w:rPr>
        <w:t>Du</w:t>
      </w:r>
      <w:r w:rsidR="00601AD2">
        <w:rPr>
          <w:rFonts w:ascii="Trebuchet MS" w:hAnsi="Trebuchet MS"/>
          <w:sz w:val="28"/>
        </w:rPr>
        <w:t>ring the past calendar year 2013, ASA served approximately 79</w:t>
      </w:r>
      <w:r w:rsidR="000C0B79">
        <w:rPr>
          <w:rFonts w:ascii="Trebuchet MS" w:hAnsi="Trebuchet MS"/>
          <w:sz w:val="28"/>
        </w:rPr>
        <w:t xml:space="preserve"> </w:t>
      </w:r>
      <w:r>
        <w:rPr>
          <w:rFonts w:ascii="Trebuchet MS" w:hAnsi="Trebuchet MS"/>
          <w:sz w:val="28"/>
        </w:rPr>
        <w:t>individuals on a daily basis in both our Vocational Development Programs and Day Habilitation programs.  In</w:t>
      </w:r>
      <w:r w:rsidR="00601AD2">
        <w:rPr>
          <w:rFonts w:ascii="Trebuchet MS" w:hAnsi="Trebuchet MS"/>
          <w:sz w:val="28"/>
        </w:rPr>
        <w:t xml:space="preserve"> the Day Habilitation Program 28</w:t>
      </w:r>
      <w:r>
        <w:rPr>
          <w:rFonts w:ascii="Trebuchet MS" w:hAnsi="Trebuchet MS"/>
          <w:sz w:val="28"/>
        </w:rPr>
        <w:t xml:space="preserve"> individuals were served in this program or a combination of Day Habilitation and Voca</w:t>
      </w:r>
      <w:r w:rsidR="00601AD2">
        <w:rPr>
          <w:rFonts w:ascii="Trebuchet MS" w:hAnsi="Trebuchet MS"/>
          <w:sz w:val="28"/>
        </w:rPr>
        <w:t>tional Development Programs.  51</w:t>
      </w:r>
      <w:r>
        <w:rPr>
          <w:rFonts w:ascii="Trebuchet MS" w:hAnsi="Trebuchet MS"/>
          <w:sz w:val="28"/>
        </w:rPr>
        <w:t xml:space="preserve"> were served in our Vocational Development Programs through the Dept of Developmental Services. Our capacity in the Day Habilitatio</w:t>
      </w:r>
      <w:r w:rsidR="00B9583F">
        <w:rPr>
          <w:rFonts w:ascii="Trebuchet MS" w:hAnsi="Trebuchet MS"/>
          <w:sz w:val="28"/>
        </w:rPr>
        <w:t>n program was</w:t>
      </w:r>
      <w:r w:rsidR="007F21A2">
        <w:rPr>
          <w:rFonts w:ascii="Trebuchet MS" w:hAnsi="Trebuchet MS"/>
          <w:sz w:val="28"/>
        </w:rPr>
        <w:t xml:space="preserve"> initially set at 28</w:t>
      </w:r>
      <w:r>
        <w:rPr>
          <w:rFonts w:ascii="Trebuchet MS" w:hAnsi="Trebuchet MS"/>
          <w:sz w:val="28"/>
        </w:rPr>
        <w:t xml:space="preserve"> </w:t>
      </w:r>
      <w:r w:rsidR="00B9583F">
        <w:rPr>
          <w:rFonts w:ascii="Trebuchet MS" w:hAnsi="Trebuchet MS"/>
          <w:sz w:val="28"/>
        </w:rPr>
        <w:t xml:space="preserve">and has been increased to 30 full time equivalents </w:t>
      </w:r>
      <w:r>
        <w:rPr>
          <w:rFonts w:ascii="Trebuchet MS" w:hAnsi="Trebuchet MS"/>
          <w:sz w:val="28"/>
        </w:rPr>
        <w:t xml:space="preserve">and </w:t>
      </w:r>
      <w:r w:rsidR="007F21A2">
        <w:rPr>
          <w:rFonts w:ascii="Trebuchet MS" w:hAnsi="Trebuchet MS"/>
          <w:sz w:val="28"/>
        </w:rPr>
        <w:t>almost all of our growth over the past year has been in this progra</w:t>
      </w:r>
      <w:r w:rsidR="00B9583F">
        <w:rPr>
          <w:rFonts w:ascii="Trebuchet MS" w:hAnsi="Trebuchet MS"/>
          <w:sz w:val="28"/>
        </w:rPr>
        <w:t>m ar</w:t>
      </w:r>
      <w:r w:rsidR="00601AD2">
        <w:rPr>
          <w:rFonts w:ascii="Trebuchet MS" w:hAnsi="Trebuchet MS"/>
          <w:sz w:val="28"/>
        </w:rPr>
        <w:t>ea.</w:t>
      </w:r>
      <w:r>
        <w:rPr>
          <w:rFonts w:ascii="Trebuchet MS" w:hAnsi="Trebuchet MS"/>
          <w:sz w:val="28"/>
        </w:rPr>
        <w:t xml:space="preserve">  We continued to provide transportation services to our participants in our Vocational Development Program through the Department of Developmental Services, both from home to the center and return as well to the community worksites.  In the case of the Day Habilitation Program, the Dept. of Developmental Services, through reimbursement by Medicaid, is providing the transportation service.</w:t>
      </w:r>
    </w:p>
    <w:p w:rsidR="006D340A" w:rsidRDefault="006D340A">
      <w:pPr>
        <w:rPr>
          <w:rFonts w:ascii="Trebuchet MS" w:hAnsi="Trebuchet MS"/>
          <w:sz w:val="28"/>
        </w:rPr>
      </w:pPr>
    </w:p>
    <w:p w:rsidR="006D340A" w:rsidRDefault="006D340A">
      <w:pPr>
        <w:rPr>
          <w:rFonts w:ascii="Trebuchet MS" w:hAnsi="Trebuchet MS"/>
          <w:sz w:val="28"/>
        </w:rPr>
      </w:pPr>
      <w:r>
        <w:rPr>
          <w:rFonts w:ascii="Trebuchet MS" w:hAnsi="Trebuchet MS"/>
          <w:b/>
          <w:sz w:val="28"/>
        </w:rPr>
        <w:t>Administrative Review Highlights</w:t>
      </w:r>
      <w:r>
        <w:rPr>
          <w:rFonts w:ascii="Trebuchet MS" w:hAnsi="Trebuchet MS"/>
          <w:sz w:val="28"/>
        </w:rPr>
        <w:t>:</w:t>
      </w:r>
    </w:p>
    <w:p w:rsidR="006D340A" w:rsidRDefault="006D340A">
      <w:pPr>
        <w:rPr>
          <w:rFonts w:ascii="Trebuchet MS" w:hAnsi="Trebuchet MS"/>
          <w:sz w:val="28"/>
        </w:rPr>
      </w:pPr>
    </w:p>
    <w:p w:rsidR="007A16F5" w:rsidRDefault="007A16F5">
      <w:pPr>
        <w:rPr>
          <w:rFonts w:ascii="Trebuchet MS" w:hAnsi="Trebuchet MS"/>
          <w:sz w:val="28"/>
        </w:rPr>
      </w:pPr>
    </w:p>
    <w:p w:rsidR="00F92D2F" w:rsidRDefault="00601AD2" w:rsidP="00601AD2">
      <w:pPr>
        <w:numPr>
          <w:ilvl w:val="0"/>
          <w:numId w:val="3"/>
        </w:numPr>
        <w:rPr>
          <w:rFonts w:ascii="Trebuchet MS" w:hAnsi="Trebuchet MS"/>
          <w:sz w:val="28"/>
        </w:rPr>
      </w:pPr>
      <w:r>
        <w:rPr>
          <w:rFonts w:ascii="Trebuchet MS" w:hAnsi="Trebuchet MS"/>
          <w:sz w:val="28"/>
        </w:rPr>
        <w:t>During 2013</w:t>
      </w:r>
      <w:r w:rsidR="00B9583F">
        <w:rPr>
          <w:rFonts w:ascii="Trebuchet MS" w:hAnsi="Trebuchet MS"/>
          <w:sz w:val="28"/>
        </w:rPr>
        <w:t xml:space="preserve">, we </w:t>
      </w:r>
      <w:r>
        <w:rPr>
          <w:rFonts w:ascii="Trebuchet MS" w:hAnsi="Trebuchet MS"/>
          <w:sz w:val="28"/>
        </w:rPr>
        <w:t>maintained our worksites and they remained stable.</w:t>
      </w:r>
    </w:p>
    <w:p w:rsidR="00601AD2" w:rsidRPr="00601AD2" w:rsidRDefault="00601AD2" w:rsidP="00601AD2">
      <w:pPr>
        <w:ind w:left="360"/>
        <w:rPr>
          <w:rFonts w:ascii="Trebuchet MS" w:hAnsi="Trebuchet MS"/>
          <w:sz w:val="28"/>
        </w:rPr>
      </w:pPr>
    </w:p>
    <w:p w:rsidR="00B9583F" w:rsidRPr="00601AD2" w:rsidRDefault="00B9583F" w:rsidP="00601AD2">
      <w:pPr>
        <w:numPr>
          <w:ilvl w:val="0"/>
          <w:numId w:val="3"/>
        </w:numPr>
        <w:rPr>
          <w:rFonts w:ascii="Trebuchet MS" w:hAnsi="Trebuchet MS"/>
          <w:sz w:val="28"/>
        </w:rPr>
      </w:pPr>
      <w:r>
        <w:rPr>
          <w:rFonts w:ascii="Trebuchet MS" w:hAnsi="Trebuchet MS"/>
          <w:sz w:val="28"/>
        </w:rPr>
        <w:t>During t</w:t>
      </w:r>
      <w:r w:rsidR="00601AD2">
        <w:rPr>
          <w:rFonts w:ascii="Trebuchet MS" w:hAnsi="Trebuchet MS"/>
          <w:sz w:val="28"/>
        </w:rPr>
        <w:t xml:space="preserve">he past year, we developed and implemented a program </w:t>
      </w:r>
      <w:r w:rsidR="00D344E4">
        <w:rPr>
          <w:rFonts w:ascii="Trebuchet MS" w:hAnsi="Trebuchet MS"/>
          <w:sz w:val="28"/>
        </w:rPr>
        <w:t xml:space="preserve">and agency </w:t>
      </w:r>
      <w:r w:rsidR="00601AD2">
        <w:rPr>
          <w:rFonts w:ascii="Trebuchet MS" w:hAnsi="Trebuchet MS"/>
          <w:sz w:val="28"/>
        </w:rPr>
        <w:t xml:space="preserve">development plan which included our Program Director advancing to the position of Assistant Executive Director and the development and expansion of her position to </w:t>
      </w:r>
    </w:p>
    <w:p w:rsidR="000C0B79" w:rsidRPr="000C0B79" w:rsidRDefault="000C0B79" w:rsidP="006869DD">
      <w:pPr>
        <w:rPr>
          <w:rFonts w:ascii="Trebuchet MS" w:hAnsi="Trebuchet MS"/>
          <w:sz w:val="28"/>
        </w:rPr>
      </w:pPr>
    </w:p>
    <w:p w:rsidR="00FD2AA8" w:rsidRDefault="00FD2AA8" w:rsidP="002137CF">
      <w:pPr>
        <w:numPr>
          <w:ilvl w:val="0"/>
          <w:numId w:val="3"/>
        </w:numPr>
        <w:rPr>
          <w:rFonts w:ascii="Trebuchet MS" w:hAnsi="Trebuchet MS"/>
          <w:sz w:val="28"/>
        </w:rPr>
      </w:pPr>
      <w:r>
        <w:rPr>
          <w:rFonts w:ascii="Trebuchet MS" w:hAnsi="Trebuchet MS"/>
          <w:sz w:val="28"/>
        </w:rPr>
        <w:t>Our financial statements have continued to be healthy an</w:t>
      </w:r>
      <w:r w:rsidR="00D344E4">
        <w:rPr>
          <w:rFonts w:ascii="Trebuchet MS" w:hAnsi="Trebuchet MS"/>
          <w:sz w:val="28"/>
        </w:rPr>
        <w:t>d our fiscal management sound.</w:t>
      </w:r>
      <w:r w:rsidR="00314C6E">
        <w:rPr>
          <w:rFonts w:ascii="Trebuchet MS" w:hAnsi="Trebuchet MS"/>
          <w:sz w:val="28"/>
        </w:rPr>
        <w:t xml:space="preserve">  </w:t>
      </w:r>
      <w:r w:rsidR="002137CF">
        <w:rPr>
          <w:rFonts w:ascii="Trebuchet MS" w:hAnsi="Trebuchet MS"/>
          <w:sz w:val="28"/>
        </w:rPr>
        <w:t>Also, t</w:t>
      </w:r>
      <w:r w:rsidR="00314C6E">
        <w:rPr>
          <w:rFonts w:ascii="Trebuchet MS" w:hAnsi="Trebuchet MS"/>
          <w:sz w:val="28"/>
        </w:rPr>
        <w:t xml:space="preserve">hankfully, this past year, our investment portfolio also increased </w:t>
      </w:r>
      <w:r w:rsidR="002137CF">
        <w:rPr>
          <w:rFonts w:ascii="Trebuchet MS" w:hAnsi="Trebuchet MS"/>
          <w:sz w:val="28"/>
        </w:rPr>
        <w:t>due to market gains in</w:t>
      </w:r>
      <w:r w:rsidR="00314C6E">
        <w:rPr>
          <w:rFonts w:ascii="Trebuchet MS" w:hAnsi="Trebuchet MS"/>
          <w:sz w:val="28"/>
        </w:rPr>
        <w:t xml:space="preserve"> equities.</w:t>
      </w:r>
      <w:r w:rsidR="002137CF">
        <w:rPr>
          <w:rFonts w:ascii="Trebuchet MS" w:hAnsi="Trebuchet MS"/>
          <w:sz w:val="28"/>
        </w:rPr>
        <w:t xml:space="preserve"> </w:t>
      </w:r>
    </w:p>
    <w:p w:rsidR="00FD2AA8" w:rsidRDefault="00FD2AA8" w:rsidP="00FD2AA8">
      <w:pPr>
        <w:rPr>
          <w:rFonts w:ascii="Trebuchet MS" w:hAnsi="Trebuchet MS"/>
          <w:sz w:val="28"/>
        </w:rPr>
      </w:pPr>
    </w:p>
    <w:p w:rsidR="006D340A" w:rsidRPr="006869DD" w:rsidRDefault="00D344E4" w:rsidP="006869DD">
      <w:pPr>
        <w:numPr>
          <w:ilvl w:val="0"/>
          <w:numId w:val="3"/>
        </w:numPr>
        <w:rPr>
          <w:rFonts w:ascii="Trebuchet MS" w:hAnsi="Trebuchet MS"/>
          <w:sz w:val="28"/>
        </w:rPr>
      </w:pPr>
      <w:r>
        <w:rPr>
          <w:rFonts w:ascii="Trebuchet MS" w:hAnsi="Trebuchet MS"/>
          <w:sz w:val="28"/>
        </w:rPr>
        <w:t xml:space="preserve">Our </w:t>
      </w:r>
      <w:r w:rsidR="00FD2AA8">
        <w:rPr>
          <w:rFonts w:ascii="Trebuchet MS" w:hAnsi="Trebuchet MS"/>
          <w:sz w:val="28"/>
        </w:rPr>
        <w:t>COOP experiences for students from Northeastern have continued on an ongoing basis for many years.</w:t>
      </w:r>
      <w:bookmarkStart w:id="0" w:name="_GoBack"/>
      <w:bookmarkEnd w:id="0"/>
    </w:p>
    <w:p w:rsidR="00A21661" w:rsidRDefault="006D340A" w:rsidP="002137CF">
      <w:pPr>
        <w:numPr>
          <w:ilvl w:val="0"/>
          <w:numId w:val="3"/>
        </w:numPr>
        <w:rPr>
          <w:rFonts w:ascii="Trebuchet MS" w:hAnsi="Trebuchet MS"/>
          <w:sz w:val="28"/>
        </w:rPr>
      </w:pPr>
      <w:r w:rsidRPr="002137CF">
        <w:rPr>
          <w:rFonts w:ascii="Trebuchet MS" w:hAnsi="Trebuchet MS"/>
          <w:sz w:val="28"/>
        </w:rPr>
        <w:lastRenderedPageBreak/>
        <w:t>We also continued to chair the Human Rights Committee of Morgan Memorial Goodwill Industries in Boston, and the Executive Director continued as a national accreditation surveyor consultant for CARF, the Rehabilitation Accreditation Commission</w:t>
      </w:r>
      <w:r w:rsidR="00320C9A" w:rsidRPr="002137CF">
        <w:rPr>
          <w:rFonts w:ascii="Trebuchet MS" w:hAnsi="Trebuchet MS"/>
          <w:sz w:val="28"/>
        </w:rPr>
        <w:t xml:space="preserve">. </w:t>
      </w:r>
    </w:p>
    <w:p w:rsidR="006D340A" w:rsidRDefault="00320C9A" w:rsidP="00A21661">
      <w:pPr>
        <w:ind w:left="360"/>
        <w:rPr>
          <w:rFonts w:ascii="Trebuchet MS" w:hAnsi="Trebuchet MS"/>
          <w:sz w:val="28"/>
        </w:rPr>
      </w:pPr>
      <w:r w:rsidRPr="002137CF">
        <w:rPr>
          <w:rFonts w:ascii="Trebuchet MS" w:hAnsi="Trebuchet MS"/>
          <w:sz w:val="28"/>
        </w:rPr>
        <w:t xml:space="preserve"> </w:t>
      </w:r>
    </w:p>
    <w:p w:rsidR="002137CF" w:rsidRDefault="002137CF" w:rsidP="002137CF">
      <w:pPr>
        <w:numPr>
          <w:ilvl w:val="0"/>
          <w:numId w:val="3"/>
        </w:numPr>
        <w:rPr>
          <w:rFonts w:ascii="Trebuchet MS" w:hAnsi="Trebuchet MS"/>
          <w:sz w:val="28"/>
        </w:rPr>
      </w:pPr>
      <w:r>
        <w:rPr>
          <w:rFonts w:ascii="Trebuchet MS" w:hAnsi="Trebuchet MS"/>
          <w:sz w:val="28"/>
        </w:rPr>
        <w:t>During this past year, our Prog</w:t>
      </w:r>
      <w:r w:rsidR="00D344E4">
        <w:rPr>
          <w:rFonts w:ascii="Trebuchet MS" w:hAnsi="Trebuchet MS"/>
          <w:sz w:val="28"/>
        </w:rPr>
        <w:t>ram Director has continued with</w:t>
      </w:r>
      <w:r>
        <w:rPr>
          <w:rFonts w:ascii="Trebuchet MS" w:hAnsi="Trebuchet MS"/>
          <w:sz w:val="28"/>
        </w:rPr>
        <w:t xml:space="preserve"> her master’s program at Endicott College towards an advanced degree in Autism/Special </w:t>
      </w:r>
      <w:r w:rsidR="00C00B6B">
        <w:rPr>
          <w:rFonts w:ascii="Trebuchet MS" w:hAnsi="Trebuchet MS"/>
          <w:sz w:val="28"/>
        </w:rPr>
        <w:t>Education</w:t>
      </w:r>
      <w:r>
        <w:rPr>
          <w:rFonts w:ascii="Trebuchet MS" w:hAnsi="Trebuchet MS"/>
          <w:sz w:val="28"/>
        </w:rPr>
        <w:t xml:space="preserve"> and certification in Applied Behavior Management.</w:t>
      </w:r>
    </w:p>
    <w:p w:rsidR="002137CF" w:rsidRPr="002137CF" w:rsidRDefault="002137CF" w:rsidP="002137CF">
      <w:pPr>
        <w:ind w:left="360"/>
        <w:rPr>
          <w:rFonts w:ascii="Trebuchet MS" w:hAnsi="Trebuchet MS"/>
          <w:sz w:val="28"/>
        </w:rPr>
      </w:pPr>
    </w:p>
    <w:p w:rsidR="006D340A" w:rsidRDefault="006D340A">
      <w:pPr>
        <w:numPr>
          <w:ilvl w:val="0"/>
          <w:numId w:val="3"/>
        </w:numPr>
        <w:rPr>
          <w:rFonts w:ascii="Trebuchet MS" w:hAnsi="Trebuchet MS"/>
          <w:sz w:val="28"/>
        </w:rPr>
      </w:pPr>
      <w:r>
        <w:rPr>
          <w:rFonts w:ascii="Trebuchet MS" w:hAnsi="Trebuchet MS"/>
          <w:sz w:val="28"/>
        </w:rPr>
        <w:t>Participant ea</w:t>
      </w:r>
      <w:r w:rsidR="00537E2B">
        <w:rPr>
          <w:rFonts w:ascii="Trebuchet MS" w:hAnsi="Trebuchet MS"/>
          <w:sz w:val="28"/>
        </w:rPr>
        <w:t>rnings during calendar year 20</w:t>
      </w:r>
      <w:r w:rsidR="000B2E28">
        <w:rPr>
          <w:rFonts w:ascii="Trebuchet MS" w:hAnsi="Trebuchet MS"/>
          <w:sz w:val="28"/>
        </w:rPr>
        <w:t>13 was $78,722</w:t>
      </w:r>
      <w:r>
        <w:rPr>
          <w:rFonts w:ascii="Trebuchet MS" w:hAnsi="Trebuchet MS"/>
          <w:sz w:val="28"/>
        </w:rPr>
        <w:t xml:space="preserve">.  The breakdown for subcontract agreement worksites versus employer direct </w:t>
      </w:r>
      <w:r w:rsidR="000B2E28">
        <w:rPr>
          <w:rFonts w:ascii="Trebuchet MS" w:hAnsi="Trebuchet MS"/>
          <w:sz w:val="28"/>
        </w:rPr>
        <w:t>pay employment sites was $49,328</w:t>
      </w:r>
      <w:r>
        <w:rPr>
          <w:rFonts w:ascii="Trebuchet MS" w:hAnsi="Trebuchet MS"/>
          <w:sz w:val="28"/>
        </w:rPr>
        <w:t xml:space="preserve">. from subcontract work </w:t>
      </w:r>
      <w:r w:rsidR="000B2E28">
        <w:rPr>
          <w:rFonts w:ascii="Trebuchet MS" w:hAnsi="Trebuchet MS"/>
          <w:sz w:val="28"/>
        </w:rPr>
        <w:t>versus $29,395</w:t>
      </w:r>
      <w:r>
        <w:rPr>
          <w:rFonts w:ascii="Trebuchet MS" w:hAnsi="Trebuchet MS"/>
          <w:sz w:val="28"/>
        </w:rPr>
        <w:t>. for direct pay employer paid worksites.</w:t>
      </w:r>
      <w:r w:rsidR="00B369BF">
        <w:rPr>
          <w:rFonts w:ascii="Trebuchet MS" w:hAnsi="Trebuchet MS"/>
          <w:sz w:val="28"/>
        </w:rPr>
        <w:t xml:space="preserve"> There was a slight reduction in employer paid earnings and this was as a result of a reduction of competitive employment worksite work days.</w:t>
      </w:r>
      <w:r>
        <w:rPr>
          <w:rFonts w:ascii="Trebuchet MS" w:hAnsi="Trebuchet MS"/>
          <w:sz w:val="28"/>
        </w:rPr>
        <w:t xml:space="preserve">  In addition, in terms of efficiency measures, the approximate expense of the day program and transportation costs</w:t>
      </w:r>
      <w:r w:rsidR="000B2E28">
        <w:rPr>
          <w:rFonts w:ascii="Trebuchet MS" w:hAnsi="Trebuchet MS"/>
          <w:sz w:val="28"/>
        </w:rPr>
        <w:t xml:space="preserve"> per person during calendar 2013</w:t>
      </w:r>
      <w:r>
        <w:rPr>
          <w:rFonts w:ascii="Trebuchet MS" w:hAnsi="Trebuchet MS"/>
          <w:sz w:val="28"/>
        </w:rPr>
        <w:t xml:space="preserve"> was </w:t>
      </w:r>
      <w:r w:rsidR="00263818">
        <w:rPr>
          <w:rFonts w:ascii="Trebuchet MS" w:hAnsi="Trebuchet MS"/>
          <w:sz w:val="28"/>
        </w:rPr>
        <w:t>$25,316</w:t>
      </w:r>
      <w:r w:rsidR="000B2E28">
        <w:rPr>
          <w:rFonts w:ascii="Trebuchet MS" w:hAnsi="Trebuchet MS"/>
          <w:sz w:val="28"/>
        </w:rPr>
        <w:t xml:space="preserve"> versus $24,396. in 2012</w:t>
      </w:r>
      <w:r>
        <w:rPr>
          <w:rFonts w:ascii="Trebuchet MS" w:hAnsi="Trebuchet MS"/>
          <w:sz w:val="28"/>
        </w:rPr>
        <w:t>.</w:t>
      </w:r>
      <w:r w:rsidR="00CD4227">
        <w:rPr>
          <w:rFonts w:ascii="Trebuchet MS" w:hAnsi="Trebuchet MS"/>
          <w:sz w:val="28"/>
        </w:rPr>
        <w:t xml:space="preserve"> </w:t>
      </w:r>
      <w:r w:rsidR="002E62D4">
        <w:rPr>
          <w:rFonts w:ascii="Trebuchet MS" w:hAnsi="Trebuchet MS"/>
          <w:sz w:val="28"/>
        </w:rPr>
        <w:t xml:space="preserve">  This was an approximate 3.8% </w:t>
      </w:r>
      <w:r w:rsidR="00550D4F">
        <w:rPr>
          <w:rFonts w:ascii="Trebuchet MS" w:hAnsi="Trebuchet MS"/>
          <w:sz w:val="28"/>
        </w:rPr>
        <w:t>increase</w:t>
      </w:r>
      <w:r>
        <w:rPr>
          <w:rFonts w:ascii="Trebuchet MS" w:hAnsi="Trebuchet MS"/>
          <w:sz w:val="28"/>
        </w:rPr>
        <w:t xml:space="preserve"> in expense per person cost as a result </w:t>
      </w:r>
      <w:r w:rsidR="00C745BD">
        <w:rPr>
          <w:rFonts w:ascii="Trebuchet MS" w:hAnsi="Trebuchet MS"/>
          <w:sz w:val="28"/>
        </w:rPr>
        <w:t>of an increase</w:t>
      </w:r>
      <w:r w:rsidR="00550D4F">
        <w:rPr>
          <w:rFonts w:ascii="Trebuchet MS" w:hAnsi="Trebuchet MS"/>
          <w:sz w:val="28"/>
        </w:rPr>
        <w:t xml:space="preserve"> in labor</w:t>
      </w:r>
      <w:r w:rsidR="00D32A7D">
        <w:rPr>
          <w:rFonts w:ascii="Trebuchet MS" w:hAnsi="Trebuchet MS"/>
          <w:sz w:val="28"/>
        </w:rPr>
        <w:t>/salary upgrades and</w:t>
      </w:r>
      <w:r w:rsidR="00550D4F">
        <w:rPr>
          <w:rFonts w:ascii="Trebuchet MS" w:hAnsi="Trebuchet MS"/>
          <w:sz w:val="28"/>
        </w:rPr>
        <w:t xml:space="preserve"> transportation costs</w:t>
      </w:r>
      <w:r w:rsidR="00D32A7D">
        <w:rPr>
          <w:rFonts w:ascii="Trebuchet MS" w:hAnsi="Trebuchet MS"/>
          <w:sz w:val="28"/>
        </w:rPr>
        <w:t>.  The previous year, the organization h</w:t>
      </w:r>
      <w:r w:rsidR="006059D8">
        <w:rPr>
          <w:rFonts w:ascii="Trebuchet MS" w:hAnsi="Trebuchet MS"/>
          <w:sz w:val="28"/>
        </w:rPr>
        <w:t xml:space="preserve">ad an approximate 6% </w:t>
      </w:r>
      <w:r w:rsidR="00D32A7D">
        <w:rPr>
          <w:rFonts w:ascii="Trebuchet MS" w:hAnsi="Trebuchet MS"/>
          <w:sz w:val="28"/>
        </w:rPr>
        <w:t>in</w:t>
      </w:r>
      <w:r w:rsidR="006059D8">
        <w:rPr>
          <w:rFonts w:ascii="Trebuchet MS" w:hAnsi="Trebuchet MS"/>
          <w:sz w:val="28"/>
        </w:rPr>
        <w:t>crease in</w:t>
      </w:r>
      <w:r w:rsidR="00D32A7D">
        <w:rPr>
          <w:rFonts w:ascii="Trebuchet MS" w:hAnsi="Trebuchet MS"/>
          <w:sz w:val="28"/>
        </w:rPr>
        <w:t xml:space="preserve"> cost per person. This slight per person cost increase reverts the costs back to former levels. </w:t>
      </w:r>
      <w:r w:rsidR="00CD4227">
        <w:rPr>
          <w:rFonts w:ascii="Trebuchet MS" w:hAnsi="Trebuchet MS"/>
          <w:sz w:val="28"/>
        </w:rPr>
        <w:t xml:space="preserve">  Even though the Commonwealth did not include a salary reserve for direct staff salary increases, the agency elected to upgrad</w:t>
      </w:r>
      <w:r w:rsidR="00C745BD">
        <w:rPr>
          <w:rFonts w:ascii="Trebuchet MS" w:hAnsi="Trebuchet MS"/>
          <w:sz w:val="28"/>
        </w:rPr>
        <w:t>e t</w:t>
      </w:r>
      <w:r w:rsidR="00D32A7D">
        <w:rPr>
          <w:rFonts w:ascii="Trebuchet MS" w:hAnsi="Trebuchet MS"/>
          <w:sz w:val="28"/>
        </w:rPr>
        <w:t>he entry level salary</w:t>
      </w:r>
      <w:r w:rsidR="00C745BD">
        <w:rPr>
          <w:rFonts w:ascii="Trebuchet MS" w:hAnsi="Trebuchet MS"/>
          <w:sz w:val="28"/>
        </w:rPr>
        <w:t xml:space="preserve"> and to provide for merit increases.</w:t>
      </w:r>
    </w:p>
    <w:p w:rsidR="006D340A" w:rsidRDefault="006D340A">
      <w:pPr>
        <w:rPr>
          <w:rFonts w:ascii="Trebuchet MS" w:hAnsi="Trebuchet MS"/>
          <w:sz w:val="28"/>
        </w:rPr>
      </w:pPr>
    </w:p>
    <w:p w:rsidR="009A3450" w:rsidRDefault="006D340A" w:rsidP="009A3450">
      <w:pPr>
        <w:numPr>
          <w:ilvl w:val="0"/>
          <w:numId w:val="3"/>
        </w:numPr>
        <w:rPr>
          <w:rFonts w:ascii="Trebuchet MS" w:hAnsi="Trebuchet MS"/>
          <w:sz w:val="28"/>
        </w:rPr>
      </w:pPr>
      <w:r>
        <w:rPr>
          <w:rFonts w:ascii="Trebuchet MS" w:hAnsi="Trebuchet MS"/>
          <w:sz w:val="28"/>
        </w:rPr>
        <w:t>The personnel policies, outcome measurement system reports, and all other corporate documents were reviewed and revised to keep them up to date and current with employment trends and labor regulations.  The outcome measurement system, managed by our Program Dire</w:t>
      </w:r>
      <w:r w:rsidR="00D32A7D">
        <w:rPr>
          <w:rFonts w:ascii="Trebuchet MS" w:hAnsi="Trebuchet MS"/>
          <w:sz w:val="28"/>
        </w:rPr>
        <w:t xml:space="preserve">ctor, showed that we met </w:t>
      </w:r>
      <w:r>
        <w:rPr>
          <w:rFonts w:ascii="Trebuchet MS" w:hAnsi="Trebuchet MS"/>
          <w:sz w:val="28"/>
        </w:rPr>
        <w:t xml:space="preserve">all of our program goals except that of </w:t>
      </w:r>
      <w:r w:rsidR="00D32A7D">
        <w:rPr>
          <w:rFonts w:ascii="Trebuchet MS" w:hAnsi="Trebuchet MS"/>
          <w:sz w:val="28"/>
        </w:rPr>
        <w:t xml:space="preserve">earnings per person and </w:t>
      </w:r>
      <w:r>
        <w:rPr>
          <w:rFonts w:ascii="Trebuchet MS" w:hAnsi="Trebuchet MS"/>
          <w:sz w:val="28"/>
        </w:rPr>
        <w:t>average hours on the job, and even that measure has incr</w:t>
      </w:r>
      <w:r w:rsidR="00D32A7D">
        <w:rPr>
          <w:rFonts w:ascii="Trebuchet MS" w:hAnsi="Trebuchet MS"/>
          <w:sz w:val="28"/>
        </w:rPr>
        <w:t>eased substantially.  In spite of market economic challenges, our wages for participants remained fairly constant year over year.</w:t>
      </w:r>
    </w:p>
    <w:p w:rsidR="009A3450" w:rsidRDefault="009A3450" w:rsidP="009A3450">
      <w:pPr>
        <w:pStyle w:val="ListParagraph"/>
        <w:rPr>
          <w:rFonts w:ascii="Trebuchet MS" w:hAnsi="Trebuchet MS"/>
          <w:sz w:val="28"/>
        </w:rPr>
      </w:pPr>
    </w:p>
    <w:p w:rsidR="006D340A" w:rsidRPr="006869DD" w:rsidRDefault="009A3450" w:rsidP="006869DD">
      <w:pPr>
        <w:numPr>
          <w:ilvl w:val="0"/>
          <w:numId w:val="3"/>
        </w:numPr>
        <w:rPr>
          <w:rFonts w:ascii="Trebuchet MS" w:hAnsi="Trebuchet MS"/>
          <w:sz w:val="28"/>
        </w:rPr>
      </w:pPr>
      <w:r>
        <w:rPr>
          <w:rFonts w:ascii="Trebuchet MS" w:hAnsi="Trebuchet MS"/>
          <w:sz w:val="28"/>
        </w:rPr>
        <w:t xml:space="preserve">During the </w:t>
      </w:r>
      <w:r w:rsidR="00D344E4">
        <w:rPr>
          <w:rFonts w:ascii="Trebuchet MS" w:hAnsi="Trebuchet MS"/>
          <w:sz w:val="28"/>
        </w:rPr>
        <w:t>past year, we have also had</w:t>
      </w:r>
      <w:r>
        <w:rPr>
          <w:rFonts w:ascii="Trebuchet MS" w:hAnsi="Trebuchet MS"/>
          <w:sz w:val="28"/>
        </w:rPr>
        <w:t xml:space="preserve"> our website </w:t>
      </w:r>
      <w:r w:rsidR="00D344E4">
        <w:rPr>
          <w:rFonts w:ascii="Trebuchet MS" w:hAnsi="Trebuchet MS"/>
          <w:sz w:val="28"/>
        </w:rPr>
        <w:t xml:space="preserve">developed and improved </w:t>
      </w:r>
      <w:r>
        <w:rPr>
          <w:rFonts w:ascii="Trebuchet MS" w:hAnsi="Trebuchet MS"/>
          <w:sz w:val="28"/>
        </w:rPr>
        <w:t xml:space="preserve">to </w:t>
      </w:r>
      <w:r w:rsidR="00D344E4">
        <w:rPr>
          <w:rFonts w:ascii="Trebuchet MS" w:hAnsi="Trebuchet MS"/>
          <w:sz w:val="28"/>
        </w:rPr>
        <w:t xml:space="preserve">become more professional, attractive and user friendly.  </w:t>
      </w:r>
      <w:r w:rsidR="000C62B9">
        <w:rPr>
          <w:rFonts w:ascii="Trebuchet MS" w:hAnsi="Trebuchet MS"/>
          <w:sz w:val="28"/>
        </w:rPr>
        <w:t xml:space="preserve">Our website </w:t>
      </w:r>
      <w:r>
        <w:rPr>
          <w:rFonts w:ascii="Trebuchet MS" w:hAnsi="Trebuchet MS"/>
          <w:sz w:val="28"/>
        </w:rPr>
        <w:t>include</w:t>
      </w:r>
      <w:r w:rsidR="000C62B9">
        <w:rPr>
          <w:rFonts w:ascii="Trebuchet MS" w:hAnsi="Trebuchet MS"/>
          <w:sz w:val="28"/>
        </w:rPr>
        <w:t>s the opportunity to download</w:t>
      </w:r>
      <w:r>
        <w:rPr>
          <w:rFonts w:ascii="Trebuchet MS" w:hAnsi="Trebuchet MS"/>
          <w:sz w:val="28"/>
        </w:rPr>
        <w:t xml:space="preserve"> many of the program and administrative documents for families and other stakeholders to download directly and review in their learning about our mission and activities. </w:t>
      </w:r>
    </w:p>
    <w:p w:rsidR="006D340A" w:rsidRDefault="006D340A">
      <w:pPr>
        <w:numPr>
          <w:ilvl w:val="0"/>
          <w:numId w:val="3"/>
        </w:numPr>
        <w:rPr>
          <w:rFonts w:ascii="Trebuchet MS" w:hAnsi="Trebuchet MS"/>
          <w:sz w:val="28"/>
        </w:rPr>
      </w:pPr>
      <w:r>
        <w:rPr>
          <w:rFonts w:ascii="Trebuchet MS" w:hAnsi="Trebuchet MS"/>
          <w:sz w:val="28"/>
        </w:rPr>
        <w:lastRenderedPageBreak/>
        <w:t>During the past year, the board of directors reviewed the organization’s corporate compliance policies and procedures, investments, and ongoing financial reports.</w:t>
      </w:r>
    </w:p>
    <w:p w:rsidR="006D340A" w:rsidRDefault="006D340A">
      <w:pPr>
        <w:rPr>
          <w:rFonts w:ascii="Trebuchet MS" w:hAnsi="Trebuchet MS"/>
          <w:sz w:val="28"/>
        </w:rPr>
      </w:pPr>
    </w:p>
    <w:p w:rsidR="006D340A" w:rsidRDefault="006D340A">
      <w:pPr>
        <w:rPr>
          <w:rFonts w:ascii="Trebuchet MS" w:hAnsi="Trebuchet MS"/>
          <w:sz w:val="28"/>
        </w:rPr>
      </w:pPr>
      <w:r>
        <w:rPr>
          <w:rFonts w:ascii="Trebuchet MS" w:hAnsi="Trebuchet MS"/>
          <w:sz w:val="28"/>
        </w:rPr>
        <w:t>During the last fiscal year, our goals were the following:</w:t>
      </w:r>
    </w:p>
    <w:p w:rsidR="006D340A" w:rsidRDefault="006D340A">
      <w:pPr>
        <w:rPr>
          <w:rFonts w:ascii="Trebuchet MS" w:hAnsi="Trebuchet MS"/>
          <w:sz w:val="28"/>
        </w:rPr>
      </w:pPr>
    </w:p>
    <w:p w:rsidR="006D340A" w:rsidRDefault="006D340A">
      <w:pPr>
        <w:numPr>
          <w:ilvl w:val="0"/>
          <w:numId w:val="4"/>
        </w:numPr>
        <w:rPr>
          <w:rFonts w:ascii="Trebuchet MS" w:hAnsi="Trebuchet MS"/>
          <w:sz w:val="28"/>
        </w:rPr>
      </w:pPr>
      <w:r>
        <w:rPr>
          <w:rFonts w:ascii="Trebuchet MS" w:hAnsi="Trebuchet MS"/>
          <w:sz w:val="28"/>
        </w:rPr>
        <w:t>Marketing of program for new referrals</w:t>
      </w:r>
    </w:p>
    <w:p w:rsidR="006D340A" w:rsidRDefault="006D340A">
      <w:pPr>
        <w:numPr>
          <w:ilvl w:val="0"/>
          <w:numId w:val="4"/>
        </w:numPr>
        <w:rPr>
          <w:rFonts w:ascii="Trebuchet MS" w:hAnsi="Trebuchet MS"/>
          <w:sz w:val="28"/>
        </w:rPr>
      </w:pPr>
      <w:r>
        <w:rPr>
          <w:rFonts w:ascii="Trebuchet MS" w:hAnsi="Trebuchet MS"/>
          <w:sz w:val="28"/>
        </w:rPr>
        <w:t>Continue to develop worksites.</w:t>
      </w:r>
    </w:p>
    <w:p w:rsidR="006D340A" w:rsidRDefault="006D340A">
      <w:pPr>
        <w:numPr>
          <w:ilvl w:val="0"/>
          <w:numId w:val="4"/>
        </w:numPr>
        <w:rPr>
          <w:rFonts w:ascii="Trebuchet MS" w:hAnsi="Trebuchet MS"/>
          <w:sz w:val="28"/>
        </w:rPr>
      </w:pPr>
      <w:r>
        <w:rPr>
          <w:rFonts w:ascii="Trebuchet MS" w:hAnsi="Trebuchet MS"/>
          <w:sz w:val="28"/>
        </w:rPr>
        <w:t>Continue to generate program proposals.</w:t>
      </w:r>
    </w:p>
    <w:p w:rsidR="006D340A" w:rsidRDefault="006D340A">
      <w:pPr>
        <w:rPr>
          <w:rFonts w:ascii="Trebuchet MS" w:hAnsi="Trebuchet MS"/>
          <w:sz w:val="28"/>
        </w:rPr>
      </w:pPr>
    </w:p>
    <w:p w:rsidR="006D340A" w:rsidRDefault="006D340A">
      <w:pPr>
        <w:rPr>
          <w:rFonts w:ascii="Trebuchet MS" w:hAnsi="Trebuchet MS"/>
          <w:sz w:val="28"/>
        </w:rPr>
      </w:pPr>
      <w:r>
        <w:rPr>
          <w:rFonts w:ascii="Trebuchet MS" w:hAnsi="Trebuchet MS"/>
          <w:sz w:val="28"/>
        </w:rPr>
        <w:t>All of the above goals were met.  During the next year, in addition to the above, we hope to continue to expand our services and placement opportunities.  ASA intends to continue to educate the professional and lay community to our specialized services in meeting those increasing needs of young adults and adults in our community with autism and other challenging developmental disabilities.</w:t>
      </w:r>
    </w:p>
    <w:p w:rsidR="006D340A" w:rsidRDefault="006D340A">
      <w:pPr>
        <w:rPr>
          <w:rFonts w:ascii="Trebuchet MS" w:hAnsi="Trebuchet MS"/>
          <w:sz w:val="28"/>
        </w:rPr>
      </w:pPr>
    </w:p>
    <w:p w:rsidR="006D340A" w:rsidRPr="006059D8" w:rsidRDefault="006D340A">
      <w:pPr>
        <w:rPr>
          <w:rFonts w:ascii="Trebuchet MS" w:hAnsi="Trebuchet MS"/>
          <w:sz w:val="28"/>
          <w:szCs w:val="28"/>
        </w:rPr>
      </w:pPr>
      <w:r w:rsidRPr="006059D8">
        <w:rPr>
          <w:rFonts w:ascii="Trebuchet MS" w:hAnsi="Trebuchet MS"/>
          <w:sz w:val="28"/>
          <w:szCs w:val="28"/>
        </w:rPr>
        <w:t>Respectfully submitted</w:t>
      </w:r>
      <w:r w:rsidR="006059D8">
        <w:rPr>
          <w:rFonts w:ascii="Trebuchet MS" w:hAnsi="Trebuchet MS"/>
          <w:sz w:val="28"/>
          <w:szCs w:val="28"/>
        </w:rPr>
        <w:t xml:space="preserve">,  </w:t>
      </w:r>
      <w:r w:rsidR="006059D8">
        <w:rPr>
          <w:rFonts w:ascii="Brush Script MT" w:hAnsi="Brush Script MT"/>
          <w:sz w:val="28"/>
          <w:szCs w:val="28"/>
        </w:rPr>
        <w:t>Joel H. Smith</w:t>
      </w:r>
      <w:r w:rsidRPr="006059D8">
        <w:rPr>
          <w:rFonts w:ascii="Trebuchet MS" w:hAnsi="Trebuchet MS"/>
          <w:sz w:val="28"/>
          <w:szCs w:val="28"/>
        </w:rPr>
        <w:t xml:space="preserve"> Joel H. Smith, Ph.D.,  Executive Director</w:t>
      </w:r>
    </w:p>
    <w:sectPr w:rsidR="006D340A" w:rsidRPr="006059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D8" w:rsidRDefault="00F07CD8">
      <w:r>
        <w:separator/>
      </w:r>
    </w:p>
  </w:endnote>
  <w:endnote w:type="continuationSeparator" w:id="0">
    <w:p w:rsidR="00F07CD8" w:rsidRDefault="00F0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gnatur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0A" w:rsidRDefault="006D3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40A" w:rsidRDefault="006D3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0A" w:rsidRDefault="006D3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CC3">
      <w:rPr>
        <w:rStyle w:val="PageNumber"/>
        <w:noProof/>
      </w:rPr>
      <w:t>1</w:t>
    </w:r>
    <w:r>
      <w:rPr>
        <w:rStyle w:val="PageNumber"/>
      </w:rPr>
      <w:fldChar w:fldCharType="end"/>
    </w:r>
  </w:p>
  <w:p w:rsidR="006D340A" w:rsidRDefault="006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D8" w:rsidRDefault="00F07CD8">
      <w:r>
        <w:separator/>
      </w:r>
    </w:p>
  </w:footnote>
  <w:footnote w:type="continuationSeparator" w:id="0">
    <w:p w:rsidR="00F07CD8" w:rsidRDefault="00F07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2E11"/>
    <w:multiLevelType w:val="singleLevel"/>
    <w:tmpl w:val="0409000F"/>
    <w:lvl w:ilvl="0">
      <w:start w:val="1"/>
      <w:numFmt w:val="decimal"/>
      <w:lvlText w:val="%1."/>
      <w:lvlJc w:val="left"/>
      <w:pPr>
        <w:tabs>
          <w:tab w:val="num" w:pos="360"/>
        </w:tabs>
        <w:ind w:left="360" w:hanging="360"/>
      </w:pPr>
    </w:lvl>
  </w:abstractNum>
  <w:abstractNum w:abstractNumId="1">
    <w:nsid w:val="2F977A4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1927958"/>
    <w:multiLevelType w:val="singleLevel"/>
    <w:tmpl w:val="D846A11E"/>
    <w:lvl w:ilvl="0">
      <w:start w:val="14"/>
      <w:numFmt w:val="decimal"/>
      <w:lvlText w:val="%1."/>
      <w:lvlJc w:val="left"/>
      <w:pPr>
        <w:tabs>
          <w:tab w:val="num" w:pos="480"/>
        </w:tabs>
        <w:ind w:left="480" w:hanging="480"/>
      </w:pPr>
      <w:rPr>
        <w:rFonts w:hint="default"/>
      </w:rPr>
    </w:lvl>
  </w:abstractNum>
  <w:abstractNum w:abstractNumId="3">
    <w:nsid w:val="3536201B"/>
    <w:multiLevelType w:val="singleLevel"/>
    <w:tmpl w:val="A6604F52"/>
    <w:lvl w:ilvl="0">
      <w:start w:val="1"/>
      <w:numFmt w:val="decimal"/>
      <w:lvlText w:val="%1."/>
      <w:lvlJc w:val="left"/>
      <w:pPr>
        <w:tabs>
          <w:tab w:val="num" w:pos="360"/>
        </w:tabs>
        <w:ind w:left="360" w:hanging="360"/>
      </w:pPr>
      <w:rPr>
        <w:rFonts w:hint="default"/>
      </w:rPr>
    </w:lvl>
  </w:abstractNum>
  <w:abstractNum w:abstractNumId="4">
    <w:nsid w:val="38B70526"/>
    <w:multiLevelType w:val="singleLevel"/>
    <w:tmpl w:val="F80EEE2A"/>
    <w:lvl w:ilvl="0">
      <w:start w:val="15"/>
      <w:numFmt w:val="decimal"/>
      <w:lvlText w:val="%1."/>
      <w:lvlJc w:val="left"/>
      <w:pPr>
        <w:tabs>
          <w:tab w:val="num" w:pos="510"/>
        </w:tabs>
        <w:ind w:left="510" w:hanging="51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79"/>
    <w:rsid w:val="0001458E"/>
    <w:rsid w:val="000B2E28"/>
    <w:rsid w:val="000C0B79"/>
    <w:rsid w:val="000C62B9"/>
    <w:rsid w:val="00151C22"/>
    <w:rsid w:val="00152C08"/>
    <w:rsid w:val="00154332"/>
    <w:rsid w:val="002137CF"/>
    <w:rsid w:val="00263818"/>
    <w:rsid w:val="002E165C"/>
    <w:rsid w:val="002E62D4"/>
    <w:rsid w:val="00314C6E"/>
    <w:rsid w:val="00320C9A"/>
    <w:rsid w:val="00402CC3"/>
    <w:rsid w:val="004E0A0D"/>
    <w:rsid w:val="00537E2B"/>
    <w:rsid w:val="00550D4F"/>
    <w:rsid w:val="00601AD2"/>
    <w:rsid w:val="006059D8"/>
    <w:rsid w:val="00616024"/>
    <w:rsid w:val="0062357D"/>
    <w:rsid w:val="00647958"/>
    <w:rsid w:val="006869DD"/>
    <w:rsid w:val="006D340A"/>
    <w:rsid w:val="00717DC5"/>
    <w:rsid w:val="007A16F5"/>
    <w:rsid w:val="007A5C95"/>
    <w:rsid w:val="007F21A2"/>
    <w:rsid w:val="008469E0"/>
    <w:rsid w:val="00883910"/>
    <w:rsid w:val="00902B9F"/>
    <w:rsid w:val="00937860"/>
    <w:rsid w:val="00970AA8"/>
    <w:rsid w:val="009A3450"/>
    <w:rsid w:val="009C3FD5"/>
    <w:rsid w:val="009C4914"/>
    <w:rsid w:val="009D569B"/>
    <w:rsid w:val="00A21661"/>
    <w:rsid w:val="00AC56D3"/>
    <w:rsid w:val="00AD015D"/>
    <w:rsid w:val="00AD059D"/>
    <w:rsid w:val="00AF704D"/>
    <w:rsid w:val="00B369BF"/>
    <w:rsid w:val="00B9583F"/>
    <w:rsid w:val="00C00B6B"/>
    <w:rsid w:val="00C06E53"/>
    <w:rsid w:val="00C745BD"/>
    <w:rsid w:val="00C90C8F"/>
    <w:rsid w:val="00CB7344"/>
    <w:rsid w:val="00CD4227"/>
    <w:rsid w:val="00D32A7D"/>
    <w:rsid w:val="00D344E4"/>
    <w:rsid w:val="00DB4876"/>
    <w:rsid w:val="00DD2CFB"/>
    <w:rsid w:val="00DE7A4C"/>
    <w:rsid w:val="00DF3C88"/>
    <w:rsid w:val="00E077C5"/>
    <w:rsid w:val="00E73398"/>
    <w:rsid w:val="00EA147F"/>
    <w:rsid w:val="00F07CD8"/>
    <w:rsid w:val="00F159C7"/>
    <w:rsid w:val="00F1692C"/>
    <w:rsid w:val="00F92D2F"/>
    <w:rsid w:val="00F968E6"/>
    <w:rsid w:val="00FD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576706-8AFC-406C-BC40-315D6CE0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0C0B79"/>
    <w:pPr>
      <w:ind w:left="720"/>
    </w:pPr>
  </w:style>
  <w:style w:type="paragraph" w:styleId="BalloonText">
    <w:name w:val="Balloon Text"/>
    <w:basedOn w:val="Normal"/>
    <w:link w:val="BalloonTextChar"/>
    <w:uiPriority w:val="99"/>
    <w:semiHidden/>
    <w:unhideWhenUsed/>
    <w:rsid w:val="00937860"/>
    <w:rPr>
      <w:rFonts w:ascii="Tahoma" w:hAnsi="Tahoma" w:cs="Tahoma"/>
      <w:sz w:val="16"/>
      <w:szCs w:val="16"/>
    </w:rPr>
  </w:style>
  <w:style w:type="character" w:customStyle="1" w:styleId="BalloonTextChar">
    <w:name w:val="Balloon Text Char"/>
    <w:link w:val="BalloonText"/>
    <w:uiPriority w:val="99"/>
    <w:semiHidden/>
    <w:rsid w:val="00937860"/>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2DAC-573B-4AA2-A5CF-E1CA8223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EXECUTIVE DIRECTOR'S ANNUAL REPORT 1994-1995</vt:lpstr>
    </vt:vector>
  </TitlesOfParts>
  <Company>Autism Services Association</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ANNUAL REPORT 1994-1995</dc:title>
  <dc:subject/>
  <dc:creator>Joel H. Smith</dc:creator>
  <cp:keywords/>
  <cp:lastModifiedBy>Joel Smith</cp:lastModifiedBy>
  <cp:revision>5</cp:revision>
  <cp:lastPrinted>2014-04-16T13:18:00Z</cp:lastPrinted>
  <dcterms:created xsi:type="dcterms:W3CDTF">2014-04-16T13:23:00Z</dcterms:created>
  <dcterms:modified xsi:type="dcterms:W3CDTF">2014-04-16T13:24:00Z</dcterms:modified>
</cp:coreProperties>
</file>